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6185D0F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7D356C8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2E78F09" w:rsidR="005A3A97" w:rsidRPr="00FD6F2E" w:rsidRDefault="0076076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6076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7068E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760766">
              <w:rPr>
                <w:rFonts w:ascii="Arial" w:hAnsi="Arial" w:cs="Arial"/>
                <w:b/>
                <w:sz w:val="20"/>
                <w:szCs w:val="20"/>
              </w:rPr>
              <w:t>1401001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4637B5C0" w:rsidR="005A3A97" w:rsidRPr="00FD6F2E" w:rsidRDefault="00760766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60766">
              <w:rPr>
                <w:rFonts w:ascii="Arial" w:hAnsi="Arial" w:cs="Arial"/>
                <w:b/>
                <w:sz w:val="20"/>
                <w:szCs w:val="20"/>
              </w:rPr>
              <w:t>Rtuť na přítoku do VD Skalka</w:t>
            </w:r>
            <w:r w:rsidR="007068EE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7068EE" w:rsidRPr="00760766">
              <w:rPr>
                <w:rFonts w:ascii="Arial" w:hAnsi="Arial" w:cs="Arial"/>
                <w:b/>
                <w:sz w:val="20"/>
                <w:szCs w:val="20"/>
              </w:rPr>
              <w:t>OHL31401001</w:t>
            </w:r>
            <w:r w:rsidR="007068EE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3F8073AD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E65468">
              <w:rPr>
                <w:rFonts w:ascii="Arial" w:hAnsi="Arial" w:cs="Arial"/>
                <w:sz w:val="20"/>
                <w:szCs w:val="20"/>
              </w:rPr>
              <w:t>0</w:t>
            </w:r>
            <w:r w:rsidR="00181BD1">
              <w:rPr>
                <w:rFonts w:ascii="Arial" w:hAnsi="Arial" w:cs="Arial"/>
                <w:sz w:val="20"/>
                <w:szCs w:val="20"/>
              </w:rPr>
              <w:t>1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22C7B72F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64106E7F" w:rsidR="00671FEC" w:rsidRDefault="00B75D6D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5D6D">
              <w:rPr>
                <w:rFonts w:ascii="Arial" w:hAnsi="Arial" w:cs="Arial"/>
                <w:sz w:val="20"/>
                <w:szCs w:val="20"/>
              </w:rPr>
              <w:t>Přeshraniční znečištění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2B34477A" w:rsidR="005A3A97" w:rsidRPr="0027079A" w:rsidRDefault="006A0C2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468A6C25" w:rsidR="005A3A97" w:rsidRPr="00D573F6" w:rsidRDefault="006B4E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EDC">
              <w:rPr>
                <w:rFonts w:ascii="Arial" w:hAnsi="Arial" w:cs="Arial"/>
                <w:b/>
                <w:bCs/>
                <w:sz w:val="20"/>
                <w:szCs w:val="20"/>
              </w:rPr>
              <w:t>OHL_3060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2D2BBD37" w:rsidR="005A3A97" w:rsidRPr="00D573F6" w:rsidRDefault="00633085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33085">
              <w:rPr>
                <w:rFonts w:ascii="Arial" w:hAnsi="Arial" w:cs="Arial"/>
                <w:b/>
                <w:sz w:val="20"/>
                <w:szCs w:val="20"/>
              </w:rPr>
              <w:t>Reslava/Röslau od státní hranice po ústí do Ohře</w:t>
            </w:r>
          </w:p>
        </w:tc>
      </w:tr>
      <w:tr w:rsidR="005C4DA3" w:rsidRPr="00D573F6" w14:paraId="6A2D3ABF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56E6C44D" w14:textId="3DE696DF" w:rsidR="005C4DA3" w:rsidRPr="00660EEE" w:rsidRDefault="006B4E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EDC">
              <w:rPr>
                <w:rFonts w:ascii="Arial" w:hAnsi="Arial" w:cs="Arial"/>
                <w:b/>
                <w:bCs/>
                <w:sz w:val="20"/>
                <w:szCs w:val="20"/>
              </w:rPr>
              <w:t>OHL_2075_J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6E05A8E5" w14:textId="67E9E99F" w:rsidR="005C4DA3" w:rsidRPr="00660EEE" w:rsidRDefault="00633085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33085">
              <w:rPr>
                <w:rFonts w:ascii="Arial" w:hAnsi="Arial" w:cs="Arial"/>
                <w:b/>
                <w:sz w:val="20"/>
                <w:szCs w:val="20"/>
              </w:rPr>
              <w:t>Nádrž Skalka na toku Ohře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7705302E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2637B460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1FA37495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269E71A4" w:rsidR="006A0C21" w:rsidRPr="005A3A97" w:rsidRDefault="00CA283C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A283C">
              <w:rPr>
                <w:rFonts w:ascii="Arial" w:hAnsi="Arial" w:cs="Arial"/>
                <w:sz w:val="20"/>
                <w:szCs w:val="20"/>
              </w:rPr>
              <w:t>Karlovarský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1239DB4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52E7D230" w:rsidR="006A0C21" w:rsidRDefault="00B176F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VÚ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E956CA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1F15B5DF" w:rsidR="006A0C21" w:rsidRDefault="00254985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VÚ</w:t>
            </w:r>
          </w:p>
        </w:tc>
      </w:tr>
      <w:tr w:rsidR="006A0C21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1CCDCF2F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Přibližná souřadnice X S-JTSK</w:t>
            </w:r>
          </w:p>
        </w:tc>
        <w:tc>
          <w:tcPr>
            <w:tcW w:w="6090" w:type="dxa"/>
            <w:noWrap/>
            <w:vAlign w:val="center"/>
          </w:tcPr>
          <w:p w14:paraId="42521B71" w14:textId="6F1B8AB2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6F7FFAC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Přibližná souřadnice Y S-JTSK</w:t>
            </w:r>
          </w:p>
        </w:tc>
        <w:tc>
          <w:tcPr>
            <w:tcW w:w="6090" w:type="dxa"/>
            <w:noWrap/>
            <w:vAlign w:val="center"/>
          </w:tcPr>
          <w:p w14:paraId="337A4152" w14:textId="0EA4C7E7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696E0113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6295987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15B" w14:paraId="36B318AB" w14:textId="77777777" w:rsidTr="005C315B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CA065" w14:textId="7B3DD129" w:rsidR="005C315B" w:rsidRDefault="005C31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232C9" w14:textId="4FFBC49C" w:rsidR="005C315B" w:rsidRDefault="005C31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61C0CB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4034A5CD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872D1F">
              <w:rPr>
                <w:rFonts w:ascii="Arial" w:hAnsi="Arial" w:cs="Arial"/>
                <w:sz w:val="20"/>
                <w:szCs w:val="20"/>
              </w:rPr>
              <w:t>oplňkové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619936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2DC9010E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ABD409B" w:rsidR="006A0C21" w:rsidRPr="00093EA0" w:rsidRDefault="003B3C8E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6A0C21" w:rsidRPr="005A3A97" w14:paraId="0DE6DEC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58B194A5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73A630D9" w:rsidR="006A0C21" w:rsidRPr="005A3A97" w:rsidRDefault="001D238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zdroje znečištění - jiné zdroje</w:t>
            </w:r>
            <w:r w:rsidRPr="00326CF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326CF0" w:rsidRPr="00326CF0">
              <w:rPr>
                <w:rFonts w:ascii="Arial" w:hAnsi="Arial" w:cs="Arial"/>
                <w:sz w:val="20"/>
                <w:szCs w:val="20"/>
              </w:rPr>
              <w:t>přeshraniční přítok znečištění</w:t>
            </w:r>
          </w:p>
        </w:tc>
      </w:tr>
      <w:tr w:rsidR="006A0C21" w:rsidRPr="005A3A97" w14:paraId="39997FD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66822B8" w14:textId="5236B0B8" w:rsidR="006A0C21" w:rsidRPr="005A3A97" w:rsidRDefault="00C17D5E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41C40888" wp14:editId="574A69CC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127000</wp:posOffset>
                  </wp:positionV>
                  <wp:extent cx="7783830" cy="4420870"/>
                  <wp:effectExtent l="0" t="0" r="7620" b="0"/>
                  <wp:wrapNone/>
                  <wp:docPr id="37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38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 w:rsidR="006A0C2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noWrap/>
            <w:vAlign w:val="center"/>
          </w:tcPr>
          <w:p w14:paraId="64089DC5" w14:textId="55673BE5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D4A794D" w14:textId="77777777" w:rsidTr="00767F4D">
        <w:trPr>
          <w:trHeight w:val="801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4DD2233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5E792145" w:rsidR="006A0C21" w:rsidRPr="005A3A97" w:rsidRDefault="00EB18B8" w:rsidP="006A0C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18B8">
              <w:rPr>
                <w:rFonts w:ascii="Arial" w:hAnsi="Arial" w:cs="Arial"/>
                <w:sz w:val="20"/>
                <w:szCs w:val="20"/>
              </w:rPr>
              <w:t>Zlepšení stavu kontaminovaných míst (historické znečištění včetně sedimentů, podzemní vody a půdy).</w:t>
            </w:r>
          </w:p>
        </w:tc>
      </w:tr>
      <w:tr w:rsidR="006A0C21" w:rsidRPr="005A3A97" w14:paraId="4631D55E" w14:textId="77777777" w:rsidTr="00767F4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0A35C31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2DD278D3" w:rsidR="006A0C21" w:rsidRPr="0093372A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47CD1241" w14:textId="77777777" w:rsidTr="00767F4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36BB5CFF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4BC153BA" w14:textId="77777777" w:rsidTr="00767F4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3E3A5A31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34292C51" w:rsidR="006A0C21" w:rsidRPr="005A3A97" w:rsidRDefault="001D238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chemické znečištění</w:t>
            </w:r>
          </w:p>
        </w:tc>
      </w:tr>
      <w:tr w:rsidR="006A0C21" w:rsidRPr="005A3A97" w14:paraId="33882E32" w14:textId="77777777" w:rsidTr="00767F4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171746F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201AE37D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0D9016D3" w14:textId="77777777" w:rsidTr="00767F4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5FC1D9A1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42960881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4999A270" w14:textId="77777777" w:rsidTr="00767F4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53B087F1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10D10B64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26F187DC" w14:textId="77777777" w:rsidTr="00C17D5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0E57BC4E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13BB189A" w:rsidR="006A0C21" w:rsidRPr="009D3B3C" w:rsidRDefault="000504E9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Svobodný stát Bavorsko, povodí Ohře, s. p. </w:t>
            </w:r>
          </w:p>
        </w:tc>
      </w:tr>
      <w:tr w:rsidR="006A0C21" w:rsidRPr="005A3A97" w14:paraId="30596BD6" w14:textId="77777777" w:rsidTr="00C17D5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5C195BAF" w:rsidR="006A0C21" w:rsidRPr="009D3B3C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6D7CFEB" w14:textId="77777777" w:rsidTr="00C17D5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07E463BB" w:rsidR="006A0C21" w:rsidRPr="009D3B3C" w:rsidRDefault="00602CF6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602CF6">
              <w:rPr>
                <w:rFonts w:ascii="Arial" w:hAnsi="Arial" w:cs="Arial"/>
                <w:sz w:val="20"/>
                <w:szCs w:val="20"/>
              </w:rPr>
              <w:t>ejsou specifikovány</w:t>
            </w:r>
          </w:p>
        </w:tc>
      </w:tr>
      <w:tr w:rsidR="006A0C21" w:rsidRPr="005A3A97" w14:paraId="3459A474" w14:textId="77777777" w:rsidTr="00C17D5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17A7BF2A" w:rsidR="006A0C21" w:rsidRPr="0015423F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77777777" w:rsidR="006A0C21" w:rsidRPr="00A93E10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352DFEC" w14:textId="77777777" w:rsidTr="00C17D5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0C28C1CD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5FD2AACA" w:rsidR="006A0C21" w:rsidRPr="00A93E10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B32C21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163C715" w14:textId="0D5BF794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Financování z fondů EU</w:t>
            </w:r>
          </w:p>
        </w:tc>
        <w:tc>
          <w:tcPr>
            <w:tcW w:w="6090" w:type="dxa"/>
            <w:noWrap/>
            <w:vAlign w:val="center"/>
          </w:tcPr>
          <w:p w14:paraId="1BD95230" w14:textId="2FEEE784" w:rsidR="006A0C21" w:rsidRPr="00A93E10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209B23E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F7D6717" w14:textId="326E36DF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</w:tcPr>
          <w:p w14:paraId="48E8A8A8" w14:textId="122EAD3B" w:rsidR="006A0C21" w:rsidRPr="00A93E10" w:rsidRDefault="0001286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="006A0C21" w:rsidRPr="008D6305">
              <w:rPr>
                <w:rFonts w:ascii="Arial" w:hAnsi="Arial" w:cs="Arial"/>
                <w:sz w:val="20"/>
                <w:szCs w:val="20"/>
              </w:rPr>
              <w:t>iné překážky</w:t>
            </w:r>
          </w:p>
        </w:tc>
      </w:tr>
      <w:tr w:rsidR="00C17D5E" w:rsidRPr="005A3A97" w14:paraId="2BED8C4E" w14:textId="77777777" w:rsidTr="00B1336D">
        <w:trPr>
          <w:trHeight w:val="122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4E9E4E9" w14:textId="77777777" w:rsidR="00C17D5E" w:rsidRPr="005A3A97" w:rsidRDefault="00C17D5E" w:rsidP="00B133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BFFB5C8" w14:textId="77777777" w:rsidR="00C17D5E" w:rsidRPr="005A3A97" w:rsidRDefault="00C17D5E" w:rsidP="00B133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koupací oblast</w:t>
            </w:r>
          </w:p>
        </w:tc>
      </w:tr>
      <w:tr w:rsidR="00C17D5E" w:rsidRPr="005A3A97" w14:paraId="161B419E" w14:textId="77777777" w:rsidTr="00B1336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32C4D39" w14:textId="77777777" w:rsidR="00C17D5E" w:rsidRPr="005A3A97" w:rsidRDefault="00C17D5E" w:rsidP="00B133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59B6915" w14:textId="77777777" w:rsidR="00C17D5E" w:rsidRPr="008E108B" w:rsidRDefault="00C17D5E" w:rsidP="00B133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C17D5E" w:rsidRPr="005A3A97" w14:paraId="2B1090D2" w14:textId="77777777" w:rsidTr="00B1336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EB10EF6" w14:textId="77777777" w:rsidR="00C17D5E" w:rsidRPr="008E108B" w:rsidRDefault="00C17D5E" w:rsidP="00B133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997AE8F" w14:textId="54403696" w:rsidR="00C17D5E" w:rsidRPr="00F77595" w:rsidRDefault="000E3A9F" w:rsidP="00B133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CHOPAV</w:t>
            </w:r>
          </w:p>
        </w:tc>
      </w:tr>
      <w:tr w:rsidR="00C17D5E" w:rsidRPr="005A3A97" w14:paraId="7AFB140B" w14:textId="77777777" w:rsidTr="00B1336D">
        <w:trPr>
          <w:trHeight w:val="620"/>
        </w:trPr>
        <w:tc>
          <w:tcPr>
            <w:tcW w:w="2972" w:type="dxa"/>
            <w:vAlign w:val="center"/>
          </w:tcPr>
          <w:p w14:paraId="35909F35" w14:textId="77777777" w:rsidR="00C17D5E" w:rsidRPr="008E108B" w:rsidRDefault="00C17D5E" w:rsidP="00B133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083882B5" w14:textId="6F63F11F" w:rsidR="00C17D5E" w:rsidRPr="008E108B" w:rsidRDefault="000E3A9F" w:rsidP="00B133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MZCHÚ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Rathsam</w:t>
            </w:r>
            <w:proofErr w:type="spellEnd"/>
            <w:r w:rsidR="001000D3">
              <w:rPr>
                <w:rFonts w:ascii="Arial" w:hAnsi="Arial" w:cs="Arial"/>
                <w:sz w:val="20"/>
                <w:szCs w:val="20"/>
              </w:rPr>
              <w:t xml:space="preserve">, KO </w:t>
            </w:r>
            <w:r w:rsidR="001000D3" w:rsidRPr="001000D3">
              <w:rPr>
                <w:rFonts w:ascii="Arial" w:hAnsi="Arial" w:cs="Arial"/>
                <w:sz w:val="20"/>
                <w:szCs w:val="20"/>
              </w:rPr>
              <w:t xml:space="preserve">VN </w:t>
            </w:r>
            <w:proofErr w:type="gramStart"/>
            <w:r w:rsidR="001000D3" w:rsidRPr="001000D3">
              <w:rPr>
                <w:rFonts w:ascii="Arial" w:hAnsi="Arial" w:cs="Arial"/>
                <w:sz w:val="20"/>
                <w:szCs w:val="20"/>
              </w:rPr>
              <w:t>Skalka - u</w:t>
            </w:r>
            <w:proofErr w:type="gramEnd"/>
            <w:r w:rsidR="001000D3" w:rsidRPr="001000D3">
              <w:rPr>
                <w:rFonts w:ascii="Arial" w:hAnsi="Arial" w:cs="Arial"/>
                <w:sz w:val="20"/>
                <w:szCs w:val="20"/>
              </w:rPr>
              <w:t xml:space="preserve"> ATC Podhoří</w:t>
            </w:r>
            <w:r w:rsidR="001000D3">
              <w:rPr>
                <w:rFonts w:ascii="Arial" w:hAnsi="Arial" w:cs="Arial"/>
                <w:sz w:val="20"/>
                <w:szCs w:val="20"/>
              </w:rPr>
              <w:t>, CHOPAV Chebská pánev a Slavkovský les</w:t>
            </w:r>
            <w:r w:rsidR="0044333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A0C21" w:rsidRPr="005A3A97" w14:paraId="534E74B8" w14:textId="77777777" w:rsidTr="00C17D5E">
        <w:trPr>
          <w:trHeight w:val="338"/>
        </w:trPr>
        <w:tc>
          <w:tcPr>
            <w:tcW w:w="2972" w:type="dxa"/>
            <w:vAlign w:val="center"/>
          </w:tcPr>
          <w:p w14:paraId="33E4DF28" w14:textId="69192163" w:rsidR="006A0C21" w:rsidRPr="009964F9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okalizace vlivu: </w:t>
            </w:r>
          </w:p>
        </w:tc>
        <w:tc>
          <w:tcPr>
            <w:tcW w:w="6090" w:type="dxa"/>
            <w:noWrap/>
            <w:vAlign w:val="center"/>
          </w:tcPr>
          <w:p w14:paraId="4772EA78" w14:textId="77777777" w:rsidR="00460D2E" w:rsidRDefault="00460D2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E51CDBB" w14:textId="47FA5198" w:rsidR="006A0C21" w:rsidRPr="00A93E10" w:rsidRDefault="00C17D5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Vodní útvar</w:t>
            </w:r>
          </w:p>
        </w:tc>
      </w:tr>
      <w:tr w:rsidR="006A0C21" w:rsidRPr="005A3A97" w14:paraId="436A5557" w14:textId="77777777" w:rsidTr="004D62A0">
        <w:trPr>
          <w:trHeight w:val="737"/>
        </w:trPr>
        <w:tc>
          <w:tcPr>
            <w:tcW w:w="2972" w:type="dxa"/>
            <w:vAlign w:val="center"/>
          </w:tcPr>
          <w:p w14:paraId="43687B8A" w14:textId="21DBFA0D" w:rsidR="006A0C21" w:rsidRPr="009964F9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42A8B9F5" w:rsidR="006A0C21" w:rsidRPr="00A93E10" w:rsidRDefault="006A0C21" w:rsidP="008F1A4F">
            <w:pPr>
              <w:rPr>
                <w:rFonts w:ascii="Arial" w:hAnsi="Arial" w:cs="Arial"/>
                <w:sz w:val="20"/>
                <w:szCs w:val="20"/>
              </w:rPr>
            </w:pPr>
            <w:r w:rsidRPr="008F56CF"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 úseků určených pro aplikaci daného opatření</w:t>
            </w:r>
            <w:r w:rsidR="00891EE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A0C21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774B7276" w:rsidR="006A0C21" w:rsidRPr="009D3B3C" w:rsidRDefault="006A0C21" w:rsidP="006A0C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6A0C21" w:rsidRPr="005A3A97" w14:paraId="0399F58C" w14:textId="77777777" w:rsidTr="0063212F">
        <w:trPr>
          <w:trHeight w:val="1174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1176586B" w:rsidR="006A0C21" w:rsidRPr="005A3A97" w:rsidRDefault="00C17D5E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4B93CBFD" wp14:editId="44735EE5">
                  <wp:simplePos x="0" y="0"/>
                  <wp:positionH relativeFrom="page">
                    <wp:posOffset>-1151890</wp:posOffset>
                  </wp:positionH>
                  <wp:positionV relativeFrom="paragraph">
                    <wp:posOffset>2474595</wp:posOffset>
                  </wp:positionV>
                  <wp:extent cx="8086090" cy="4420870"/>
                  <wp:effectExtent l="0" t="0" r="0" b="0"/>
                  <wp:wrapNone/>
                  <wp:docPr id="3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609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3D17BF" w14:textId="7F6A2C24" w:rsidR="00CB35FA" w:rsidRDefault="00CB35FA" w:rsidP="006A0C2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70C8FFC" w14:textId="4F0AC977" w:rsidR="006A0C21" w:rsidRDefault="006A0C21" w:rsidP="006A0C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Problematiku kontaminace sedimentů </w:t>
            </w:r>
            <w:r w:rsidR="003E0E9B" w:rsidRPr="00CB35FA">
              <w:rPr>
                <w:rFonts w:ascii="Arial" w:hAnsi="Arial" w:cs="Arial"/>
                <w:sz w:val="20"/>
                <w:szCs w:val="20"/>
              </w:rPr>
              <w:t xml:space="preserve">rtutí 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ve vodní nádrži Skalka v důsledku dvousetletého provozu chemického závodu v Marktredwitzu (1788 - 1985), jehož dešťová kanalizace byla zaústěna přímo do vodního toku Kössein, hlavního přítoku Reslavy, řešil v roce 2011 projekt financovaný programem Cíl 3 „Rtuť na přítoku do vodní nádrže Skalka, vyhodnocení a nápravná opatření“. </w:t>
            </w:r>
            <w:r w:rsidR="00891EEB">
              <w:rPr>
                <w:rFonts w:ascii="Arial" w:hAnsi="Arial" w:cs="Arial"/>
                <w:sz w:val="20"/>
                <w:szCs w:val="20"/>
              </w:rPr>
              <w:t>Projekt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 ukázal, že sekundárním stále přetrvávajícím zdrojem kontaminace je říční sediment bohatý na rtuť, který je                   v podobě splavenin opakovaně mobilizován zvýšenými průtoky jak z vlastního koryta Kössein a Reslavy, tak i z ploch záplavového území, které jsou zemědělsky využívány. Tento sediment je následně transportován do vodní nádrže Skalka, kde se ukládá.               V dalším kroku je realizován mezinárodní projekt Operačního programu přeshraniční spolupráce Interreg V - Česká republika – Svobodný stát Bavorsko 2014-2020 „Opatření na vodních tocích Kösseinu a Reslavě pro zmírnění problematiky rtuti na vodní nádrži Skalka“. Na české straně by</w:t>
            </w:r>
            <w:r w:rsidR="00DA1C10">
              <w:rPr>
                <w:rFonts w:ascii="Arial" w:hAnsi="Arial" w:cs="Arial"/>
                <w:sz w:val="20"/>
                <w:szCs w:val="20"/>
              </w:rPr>
              <w:t>l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 projekt reprezentován již dokončenou analýzou rizik, která potvrdila, že současný stav na vodní nádrži Skalce představuje reálné ekologické i zdravotní riziko. Konzumace dravých, ale i nedravých ryb z nádrže je prokázaným zdravotním rizikem. Výsledky analýzy rizik byly představeny české odborné veřejnosti a zástupcům samospráv. Na bavorské straně je zpracovávána studie proveditelnosti, na jejímž základě </w:t>
            </w:r>
            <w:r w:rsidR="00100464">
              <w:rPr>
                <w:rFonts w:ascii="Arial" w:hAnsi="Arial" w:cs="Arial"/>
                <w:sz w:val="20"/>
                <w:szCs w:val="20"/>
              </w:rPr>
              <w:t>bylo</w:t>
            </w:r>
            <w:r w:rsidR="00100464" w:rsidRPr="00CB35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>zhotoveno několik dílčích pilotních projektů úprav</w:t>
            </w:r>
            <w:r w:rsidR="00891EEB">
              <w:rPr>
                <w:rFonts w:ascii="Arial" w:hAnsi="Arial" w:cs="Arial"/>
                <w:sz w:val="20"/>
                <w:szCs w:val="20"/>
              </w:rPr>
              <w:t>y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 vodních toků.</w:t>
            </w:r>
            <w:r w:rsidR="00100464">
              <w:rPr>
                <w:rFonts w:ascii="Arial" w:hAnsi="Arial" w:cs="Arial"/>
                <w:sz w:val="20"/>
                <w:szCs w:val="20"/>
              </w:rPr>
              <w:t xml:space="preserve"> V návaznosti jsou postupně realizována další protierozní a stabilizační opatření včetně opatření na straně zkvalitnění monitoringu </w:t>
            </w:r>
            <w:proofErr w:type="spellStart"/>
            <w:r w:rsidR="00100464">
              <w:rPr>
                <w:rFonts w:ascii="Arial" w:hAnsi="Arial" w:cs="Arial"/>
                <w:sz w:val="20"/>
                <w:szCs w:val="20"/>
              </w:rPr>
              <w:t>remobilizace</w:t>
            </w:r>
            <w:proofErr w:type="spellEnd"/>
            <w:r w:rsidR="00100464">
              <w:rPr>
                <w:rFonts w:ascii="Arial" w:hAnsi="Arial" w:cs="Arial"/>
                <w:sz w:val="20"/>
                <w:szCs w:val="20"/>
              </w:rPr>
              <w:t xml:space="preserve"> rtuti. 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E78806E" w14:textId="53AB55BF" w:rsidR="00CB35FA" w:rsidRDefault="00CB35FA" w:rsidP="006A0C2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0C9AC3" w14:textId="294D304B" w:rsidR="00CB35FA" w:rsidRPr="00296604" w:rsidRDefault="00CB35FA" w:rsidP="006A0C2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0C21" w:rsidRPr="005A3A97" w14:paraId="71CB8807" w14:textId="77777777" w:rsidTr="004A4907">
        <w:trPr>
          <w:trHeight w:val="3724"/>
        </w:trPr>
        <w:tc>
          <w:tcPr>
            <w:tcW w:w="2972" w:type="dxa"/>
            <w:vMerge/>
            <w:vAlign w:val="center"/>
          </w:tcPr>
          <w:p w14:paraId="0D477497" w14:textId="77777777" w:rsidR="006A0C21" w:rsidRDefault="006A0C21" w:rsidP="006A0C21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3951D657" w14:textId="336E1B6B" w:rsidR="00DA1C10" w:rsidRDefault="006A0C21" w:rsidP="00086D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="0053102B" w:rsidRPr="005310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A1C10">
              <w:rPr>
                <w:rFonts w:ascii="Arial" w:hAnsi="Arial" w:cs="Arial"/>
                <w:sz w:val="20"/>
                <w:szCs w:val="20"/>
              </w:rPr>
              <w:t>S</w:t>
            </w:r>
            <w:r w:rsidR="00DA1C10" w:rsidRPr="00DA1C10">
              <w:rPr>
                <w:rFonts w:ascii="Arial" w:hAnsi="Arial" w:cs="Arial"/>
                <w:sz w:val="20"/>
                <w:szCs w:val="20"/>
              </w:rPr>
              <w:t>nížení remobilizace rtuti a jejího transportu do VD Skalk</w:t>
            </w:r>
            <w:r w:rsidR="00086DD5">
              <w:rPr>
                <w:rFonts w:ascii="Arial" w:hAnsi="Arial" w:cs="Arial"/>
                <w:sz w:val="20"/>
                <w:szCs w:val="20"/>
              </w:rPr>
              <w:t>a</w:t>
            </w:r>
            <w:r w:rsidR="00DA1C10" w:rsidRPr="00DA1C1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9508A05" w14:textId="33114F11" w:rsidR="006A0C21" w:rsidRPr="000E63F6" w:rsidRDefault="00100464" w:rsidP="00086D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Realizace protierozních a stabilizačních opatření 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na bavorské straně. Na </w:t>
            </w:r>
            <w:r>
              <w:rPr>
                <w:rFonts w:ascii="Arial" w:hAnsi="Arial" w:cs="Arial"/>
                <w:sz w:val="20"/>
                <w:szCs w:val="20"/>
              </w:rPr>
              <w:t xml:space="preserve">bavorské i 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české straně </w:t>
            </w:r>
            <w:r w:rsidR="00570C60">
              <w:rPr>
                <w:rFonts w:ascii="Arial" w:hAnsi="Arial" w:cs="Arial"/>
                <w:sz w:val="20"/>
                <w:szCs w:val="20"/>
              </w:rPr>
              <w:t>pokračující realizace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 monitoring</w:t>
            </w:r>
            <w:r w:rsidR="00570C60">
              <w:rPr>
                <w:rFonts w:ascii="Arial" w:hAnsi="Arial" w:cs="Arial"/>
                <w:sz w:val="20"/>
                <w:szCs w:val="20"/>
              </w:rPr>
              <w:t>u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 rtuti v povrchové vodě, plaveninách a rybách. </w:t>
            </w:r>
            <w:r>
              <w:rPr>
                <w:rFonts w:ascii="Arial" w:hAnsi="Arial" w:cs="Arial"/>
                <w:sz w:val="20"/>
                <w:szCs w:val="20"/>
              </w:rPr>
              <w:t>Dle potřeby zapojit</w:t>
            </w:r>
            <w:r w:rsidR="00C971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>odborn</w:t>
            </w:r>
            <w:r w:rsidR="00086DD5">
              <w:rPr>
                <w:rFonts w:ascii="Arial" w:hAnsi="Arial" w:cs="Arial"/>
                <w:sz w:val="20"/>
                <w:szCs w:val="20"/>
              </w:rPr>
              <w:t>ou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 veřejnost a samospráv</w:t>
            </w:r>
            <w:r w:rsidR="00086DD5">
              <w:rPr>
                <w:rFonts w:ascii="Arial" w:hAnsi="Arial" w:cs="Arial"/>
                <w:sz w:val="20"/>
                <w:szCs w:val="20"/>
              </w:rPr>
              <w:t>u</w:t>
            </w:r>
            <w:r w:rsidR="00C971DD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 instituc</w:t>
            </w:r>
            <w:r w:rsidR="00C971DD">
              <w:rPr>
                <w:rFonts w:ascii="Arial" w:hAnsi="Arial" w:cs="Arial"/>
                <w:sz w:val="20"/>
                <w:szCs w:val="20"/>
              </w:rPr>
              <w:t>e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 v gesci Ministerstva zdravotnictví,</w:t>
            </w:r>
            <w:r w:rsidR="00086DD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>popřípadě Česk</w:t>
            </w:r>
            <w:r w:rsidR="00086DD5">
              <w:rPr>
                <w:rFonts w:ascii="Arial" w:hAnsi="Arial" w:cs="Arial"/>
                <w:sz w:val="20"/>
                <w:szCs w:val="20"/>
              </w:rPr>
              <w:t>ý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 rybářsk</w:t>
            </w:r>
            <w:r w:rsidR="00086DD5">
              <w:rPr>
                <w:rFonts w:ascii="Arial" w:hAnsi="Arial" w:cs="Arial"/>
                <w:sz w:val="20"/>
                <w:szCs w:val="20"/>
              </w:rPr>
              <w:t>ý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 svaz, Karlovarsk</w:t>
            </w:r>
            <w:r w:rsidR="00086DD5">
              <w:rPr>
                <w:rFonts w:ascii="Arial" w:hAnsi="Arial" w:cs="Arial"/>
                <w:sz w:val="20"/>
                <w:szCs w:val="20"/>
              </w:rPr>
              <w:t>ý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 kraj, měst</w:t>
            </w:r>
            <w:r w:rsidR="00086DD5">
              <w:rPr>
                <w:rFonts w:ascii="Arial" w:hAnsi="Arial" w:cs="Arial"/>
                <w:sz w:val="20"/>
                <w:szCs w:val="20"/>
              </w:rPr>
              <w:t>a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 a obc</w:t>
            </w:r>
            <w:r w:rsidR="00086DD5">
              <w:rPr>
                <w:rFonts w:ascii="Arial" w:hAnsi="Arial" w:cs="Arial"/>
                <w:sz w:val="20"/>
                <w:szCs w:val="20"/>
              </w:rPr>
              <w:t>e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 z okolí </w:t>
            </w:r>
            <w:r w:rsidR="00086DD5">
              <w:rPr>
                <w:rFonts w:ascii="Arial" w:hAnsi="Arial" w:cs="Arial"/>
                <w:sz w:val="20"/>
                <w:szCs w:val="20"/>
              </w:rPr>
              <w:t xml:space="preserve">vodní 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>nádrže Skalk</w:t>
            </w:r>
            <w:r w:rsidR="00086DD5">
              <w:rPr>
                <w:rFonts w:ascii="Arial" w:hAnsi="Arial" w:cs="Arial"/>
                <w:sz w:val="20"/>
                <w:szCs w:val="20"/>
              </w:rPr>
              <w:t>a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A4907">
              <w:rPr>
                <w:rFonts w:ascii="Arial" w:hAnsi="Arial" w:cs="Arial"/>
                <w:sz w:val="20"/>
                <w:szCs w:val="20"/>
              </w:rPr>
              <w:t>Zvýšení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 informovanosti odborné i laické veřejnosti.</w:t>
            </w:r>
            <w:r w:rsidR="00CB35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Případná </w:t>
            </w:r>
            <w:r w:rsidR="00086DD5">
              <w:rPr>
                <w:rFonts w:ascii="Arial" w:hAnsi="Arial" w:cs="Arial"/>
                <w:sz w:val="20"/>
                <w:szCs w:val="20"/>
              </w:rPr>
              <w:t xml:space="preserve">realizace 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>budoucí</w:t>
            </w:r>
            <w:r w:rsidR="00086DD5">
              <w:rPr>
                <w:rFonts w:ascii="Arial" w:hAnsi="Arial" w:cs="Arial"/>
                <w:sz w:val="20"/>
                <w:szCs w:val="20"/>
              </w:rPr>
              <w:t>ch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 technick</w:t>
            </w:r>
            <w:r w:rsidR="00086DD5">
              <w:rPr>
                <w:rFonts w:ascii="Arial" w:hAnsi="Arial" w:cs="Arial"/>
                <w:sz w:val="20"/>
                <w:szCs w:val="20"/>
              </w:rPr>
              <w:t>ých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 a sanační</w:t>
            </w:r>
            <w:r w:rsidR="00086DD5">
              <w:rPr>
                <w:rFonts w:ascii="Arial" w:hAnsi="Arial" w:cs="Arial"/>
                <w:sz w:val="20"/>
                <w:szCs w:val="20"/>
              </w:rPr>
              <w:t>ch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 opatření na české straně v případě zajištění trvalého stavu s nulovým či zcela minimálním přítokem rtuti z</w:t>
            </w:r>
            <w:r w:rsidR="00086DD5">
              <w:rPr>
                <w:rFonts w:ascii="Arial" w:hAnsi="Arial" w:cs="Arial"/>
                <w:sz w:val="20"/>
                <w:szCs w:val="20"/>
              </w:rPr>
              <w:t> 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>Bavorsk</w:t>
            </w:r>
            <w:r w:rsidR="00086DD5">
              <w:rPr>
                <w:rFonts w:ascii="Arial" w:hAnsi="Arial" w:cs="Arial"/>
                <w:sz w:val="20"/>
                <w:szCs w:val="20"/>
              </w:rPr>
              <w:t>é strany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. K přiblížení tohoto cíle se předpokládá realizace opatření na Bavorské straně. </w:t>
            </w:r>
            <w:r w:rsidR="004A4907">
              <w:rPr>
                <w:rFonts w:ascii="Arial" w:hAnsi="Arial" w:cs="Arial"/>
                <w:sz w:val="20"/>
                <w:szCs w:val="20"/>
              </w:rPr>
              <w:t>O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patření z mezinárodního projektu </w:t>
            </w:r>
            <w:r w:rsidR="00086DD5">
              <w:rPr>
                <w:rFonts w:ascii="Arial" w:hAnsi="Arial" w:cs="Arial"/>
                <w:sz w:val="20"/>
                <w:szCs w:val="20"/>
              </w:rPr>
              <w:t>se stanou</w:t>
            </w:r>
            <w:r w:rsidR="004A49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 xml:space="preserve">součástí PDP </w:t>
            </w:r>
            <w:r w:rsidR="004A4907">
              <w:rPr>
                <w:rFonts w:ascii="Arial" w:hAnsi="Arial" w:cs="Arial"/>
                <w:sz w:val="20"/>
                <w:szCs w:val="20"/>
              </w:rPr>
              <w:t xml:space="preserve">a plánů povodí </w:t>
            </w:r>
            <w:r w:rsidR="00CB35FA" w:rsidRPr="00CB35FA">
              <w:rPr>
                <w:rFonts w:ascii="Arial" w:hAnsi="Arial" w:cs="Arial"/>
                <w:sz w:val="20"/>
                <w:szCs w:val="20"/>
              </w:rPr>
              <w:t>na německé straně hranice.</w:t>
            </w:r>
          </w:p>
        </w:tc>
      </w:tr>
      <w:tr w:rsidR="006A0C21" w:rsidRPr="005A3A97" w14:paraId="2509FA0B" w14:textId="77777777" w:rsidTr="00AA3462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087DBDE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6A960660" w:rsidR="006A0C21" w:rsidRPr="005A3A97" w:rsidRDefault="001000D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A0C21" w:rsidRPr="005A3A97" w14:paraId="61B2F49F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2AD208DA" w14:textId="5DD657CC" w:rsidR="006A0C21" w:rsidRPr="00A93AA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322D8907" w:rsidR="006A0C21" w:rsidRDefault="00FC366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</w:tr>
      <w:tr w:rsidR="006A0C21" w:rsidRPr="005A3A97" w14:paraId="13BD93D9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50A41FB7" w14:textId="1A15A5BC" w:rsidR="006A0C21" w:rsidRPr="00A93AA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187F7BF3" w:rsidR="006A0C21" w:rsidRDefault="001000D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2030</w:t>
            </w:r>
          </w:p>
        </w:tc>
      </w:tr>
      <w:tr w:rsidR="006A0C21" w:rsidRPr="005A3A97" w14:paraId="76137FC5" w14:textId="77777777" w:rsidTr="00D17684">
        <w:trPr>
          <w:trHeight w:val="527"/>
        </w:trPr>
        <w:tc>
          <w:tcPr>
            <w:tcW w:w="2972" w:type="dxa"/>
            <w:vAlign w:val="center"/>
          </w:tcPr>
          <w:p w14:paraId="57C888ED" w14:textId="77777777" w:rsidR="006A0C21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  <w:p w14:paraId="14DEC4E1" w14:textId="77777777" w:rsidR="006A0C21" w:rsidRPr="0072460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6DC2E268" w:rsidR="006A0C21" w:rsidRDefault="001000D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2031</w:t>
            </w:r>
          </w:p>
          <w:p w14:paraId="4133AA27" w14:textId="77777777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1BE9A8BE" w14:textId="77777777" w:rsidTr="007B594E">
        <w:trPr>
          <w:trHeight w:val="402"/>
        </w:trPr>
        <w:tc>
          <w:tcPr>
            <w:tcW w:w="2972" w:type="dxa"/>
            <w:vAlign w:val="center"/>
          </w:tcPr>
          <w:p w14:paraId="676272AB" w14:textId="295BB261" w:rsidR="006A0C21" w:rsidRPr="0072460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7B3E4436" w:rsidR="006A0C21" w:rsidRDefault="004E3AE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bookmarkStart w:id="1" w:name="_GoBack"/>
            <w:bookmarkEnd w:id="1"/>
          </w:p>
        </w:tc>
      </w:tr>
      <w:tr w:rsidR="006A0C21" w:rsidRPr="005A3A97" w14:paraId="6A1FC0AA" w14:textId="77777777" w:rsidTr="00D17684">
        <w:trPr>
          <w:trHeight w:val="396"/>
        </w:trPr>
        <w:tc>
          <w:tcPr>
            <w:tcW w:w="2972" w:type="dxa"/>
            <w:vAlign w:val="center"/>
          </w:tcPr>
          <w:p w14:paraId="60060100" w14:textId="75F19A65" w:rsidR="006A0C21" w:rsidRPr="004F543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08EE3F48" w:rsidR="006A0C21" w:rsidRDefault="00D80A09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D80A09">
              <w:rPr>
                <w:rFonts w:ascii="Arial" w:hAnsi="Arial" w:cs="Arial"/>
                <w:sz w:val="20"/>
                <w:szCs w:val="20"/>
              </w:rPr>
              <w:t>tuť a její sloučeniny - rozpuštěná</w:t>
            </w:r>
          </w:p>
        </w:tc>
      </w:tr>
      <w:tr w:rsidR="006A0C21" w:rsidRPr="005A3A97" w14:paraId="2227280C" w14:textId="77777777" w:rsidTr="0063212F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6A0C21" w:rsidRPr="00DF1143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29829509" w:rsidR="006A0C21" w:rsidRDefault="00D80A09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0A09">
              <w:rPr>
                <w:rFonts w:ascii="Arial" w:hAnsi="Arial" w:cs="Arial"/>
                <w:sz w:val="20"/>
                <w:szCs w:val="20"/>
              </w:rPr>
              <w:t>Snížení vnosu znečišťující látky do recipientu v t/rok</w:t>
            </w:r>
          </w:p>
        </w:tc>
      </w:tr>
      <w:tr w:rsidR="006A0C21" w:rsidRPr="005A3A97" w14:paraId="59A10C05" w14:textId="77777777" w:rsidTr="00FC3660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062728FF" w:rsidR="006A0C21" w:rsidRPr="005A3A97" w:rsidRDefault="006A0C21" w:rsidP="006A0C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Implementace opatření v období </w:t>
            </w:r>
            <w:r w:rsidR="00E41945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  <w:r w:rsidR="00E41945"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  <w:r w:rsidR="00E41945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až </w:t>
            </w:r>
            <w:r w:rsidR="00E41945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  <w:r w:rsidR="00E41945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6A0C21" w:rsidRPr="005A3A97" w14:paraId="3C79AB42" w14:textId="77777777" w:rsidTr="0063212F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7777777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2030D89B" w:rsidR="006A0C21" w:rsidRPr="005A3A97" w:rsidRDefault="00EE4CDD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A0C21" w:rsidRPr="005A3A97" w14:paraId="16BE9844" w14:textId="77777777" w:rsidTr="0063212F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7777777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79E13854" w:rsidR="006A0C21" w:rsidRPr="005A3A97" w:rsidRDefault="00E41945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Probíhá</w:t>
            </w:r>
          </w:p>
        </w:tc>
      </w:tr>
    </w:tbl>
    <w:p w14:paraId="14E929EA" w14:textId="555C6BBC" w:rsidR="00432988" w:rsidRDefault="00E41945" w:rsidP="00FC08C5">
      <w:r>
        <w:rPr>
          <w:noProof/>
        </w:rPr>
        <w:drawing>
          <wp:anchor distT="0" distB="0" distL="114300" distR="114300" simplePos="0" relativeHeight="251665408" behindDoc="1" locked="0" layoutInCell="1" allowOverlap="1" wp14:anchorId="036F576D" wp14:editId="5F0207DE">
            <wp:simplePos x="0" y="0"/>
            <wp:positionH relativeFrom="page">
              <wp:posOffset>-163195</wp:posOffset>
            </wp:positionH>
            <wp:positionV relativeFrom="paragraph">
              <wp:posOffset>-1066165</wp:posOffset>
            </wp:positionV>
            <wp:extent cx="7728585" cy="4420870"/>
            <wp:effectExtent l="0" t="0" r="5715" b="0"/>
            <wp:wrapNone/>
            <wp:docPr id="6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858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B4798" w14:textId="77777777" w:rsidR="00B056FB" w:rsidRDefault="00B056FB" w:rsidP="000108F0">
      <w:pPr>
        <w:spacing w:after="0" w:line="240" w:lineRule="auto"/>
      </w:pPr>
      <w:r>
        <w:separator/>
      </w:r>
    </w:p>
  </w:endnote>
  <w:endnote w:type="continuationSeparator" w:id="0">
    <w:p w14:paraId="2FCF7DDD" w14:textId="77777777" w:rsidR="00B056FB" w:rsidRDefault="00B056FB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E8F62" w14:textId="77777777" w:rsidR="00B056FB" w:rsidRDefault="00B056FB" w:rsidP="000108F0">
      <w:pPr>
        <w:spacing w:after="0" w:line="240" w:lineRule="auto"/>
      </w:pPr>
      <w:r>
        <w:separator/>
      </w:r>
    </w:p>
  </w:footnote>
  <w:footnote w:type="continuationSeparator" w:id="0">
    <w:p w14:paraId="6029BC0E" w14:textId="77777777" w:rsidR="00B056FB" w:rsidRDefault="00B056FB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7A8A58D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E41945" w:rsidRPr="000704C2">
      <w:rPr>
        <w:rFonts w:ascii="Arial" w:hAnsi="Arial" w:cs="Arial"/>
        <w:b/>
        <w:color w:val="3296DA"/>
      </w:rPr>
      <w:t>20</w:t>
    </w:r>
    <w:r w:rsidR="00E41945">
      <w:rPr>
        <w:rFonts w:ascii="Arial" w:hAnsi="Arial" w:cs="Arial"/>
        <w:b/>
        <w:color w:val="3296DA"/>
      </w:rPr>
      <w:t>27</w:t>
    </w:r>
    <w:r w:rsidR="00E41945" w:rsidRPr="000704C2">
      <w:rPr>
        <w:rFonts w:ascii="Arial" w:hAnsi="Arial" w:cs="Arial"/>
        <w:b/>
        <w:color w:val="3296DA"/>
      </w:rPr>
      <w:t xml:space="preserve"> </w:t>
    </w:r>
    <w:r w:rsidR="000108F0" w:rsidRPr="000704C2">
      <w:rPr>
        <w:rFonts w:ascii="Arial" w:hAnsi="Arial" w:cs="Arial"/>
        <w:b/>
        <w:color w:val="3296DA"/>
      </w:rPr>
      <w:t xml:space="preserve">– </w:t>
    </w:r>
    <w:r w:rsidR="00E41945" w:rsidRPr="000704C2">
      <w:rPr>
        <w:rFonts w:ascii="Arial" w:hAnsi="Arial" w:cs="Arial"/>
        <w:b/>
        <w:color w:val="3296DA"/>
      </w:rPr>
      <w:t>20</w:t>
    </w:r>
    <w:r w:rsidR="00E41945">
      <w:rPr>
        <w:rFonts w:ascii="Arial" w:hAnsi="Arial" w:cs="Arial"/>
        <w:b/>
        <w:color w:val="3296DA"/>
      </w:rPr>
      <w:t>33</w:t>
    </w:r>
    <w:proofErr w:type="gramEnd"/>
    <w:r w:rsidR="00E41945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228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5D4E"/>
    <w:rsid w:val="000108F0"/>
    <w:rsid w:val="00012863"/>
    <w:rsid w:val="00015FCD"/>
    <w:rsid w:val="000318E4"/>
    <w:rsid w:val="00033DAD"/>
    <w:rsid w:val="00036D76"/>
    <w:rsid w:val="00042133"/>
    <w:rsid w:val="00043A0C"/>
    <w:rsid w:val="00047379"/>
    <w:rsid w:val="000504E9"/>
    <w:rsid w:val="000507BE"/>
    <w:rsid w:val="0005116B"/>
    <w:rsid w:val="000644EB"/>
    <w:rsid w:val="00065196"/>
    <w:rsid w:val="000654E6"/>
    <w:rsid w:val="000704C2"/>
    <w:rsid w:val="00072709"/>
    <w:rsid w:val="000734AC"/>
    <w:rsid w:val="0007670D"/>
    <w:rsid w:val="000776D6"/>
    <w:rsid w:val="00082FC6"/>
    <w:rsid w:val="00083464"/>
    <w:rsid w:val="00084E1B"/>
    <w:rsid w:val="00086DD5"/>
    <w:rsid w:val="00093EA0"/>
    <w:rsid w:val="00097082"/>
    <w:rsid w:val="000A2918"/>
    <w:rsid w:val="000B01B7"/>
    <w:rsid w:val="000B2934"/>
    <w:rsid w:val="000C0EC7"/>
    <w:rsid w:val="000C1BC2"/>
    <w:rsid w:val="000C7D72"/>
    <w:rsid w:val="000D39B8"/>
    <w:rsid w:val="000E3A9F"/>
    <w:rsid w:val="000E63F6"/>
    <w:rsid w:val="000F3890"/>
    <w:rsid w:val="001000D3"/>
    <w:rsid w:val="00100464"/>
    <w:rsid w:val="00104822"/>
    <w:rsid w:val="00104861"/>
    <w:rsid w:val="0010526F"/>
    <w:rsid w:val="00107845"/>
    <w:rsid w:val="00110902"/>
    <w:rsid w:val="00113FDC"/>
    <w:rsid w:val="001200D7"/>
    <w:rsid w:val="00133A45"/>
    <w:rsid w:val="00140385"/>
    <w:rsid w:val="00140F68"/>
    <w:rsid w:val="00141E72"/>
    <w:rsid w:val="0015423F"/>
    <w:rsid w:val="00156444"/>
    <w:rsid w:val="00157071"/>
    <w:rsid w:val="00160203"/>
    <w:rsid w:val="00162297"/>
    <w:rsid w:val="00163BF1"/>
    <w:rsid w:val="001658F4"/>
    <w:rsid w:val="00170ECF"/>
    <w:rsid w:val="001812E9"/>
    <w:rsid w:val="00181BD1"/>
    <w:rsid w:val="0019473B"/>
    <w:rsid w:val="00197C79"/>
    <w:rsid w:val="001A0E9A"/>
    <w:rsid w:val="001A2545"/>
    <w:rsid w:val="001A3E13"/>
    <w:rsid w:val="001A4143"/>
    <w:rsid w:val="001B55FC"/>
    <w:rsid w:val="001C0653"/>
    <w:rsid w:val="001C4413"/>
    <w:rsid w:val="001C4BCD"/>
    <w:rsid w:val="001C60E0"/>
    <w:rsid w:val="001D2388"/>
    <w:rsid w:val="001D690C"/>
    <w:rsid w:val="001E1316"/>
    <w:rsid w:val="001E2FD7"/>
    <w:rsid w:val="001E59BB"/>
    <w:rsid w:val="001E6BAC"/>
    <w:rsid w:val="001E77EF"/>
    <w:rsid w:val="001E77F1"/>
    <w:rsid w:val="001F0834"/>
    <w:rsid w:val="001F78F8"/>
    <w:rsid w:val="002015BE"/>
    <w:rsid w:val="00203C99"/>
    <w:rsid w:val="00205D1A"/>
    <w:rsid w:val="00210B8C"/>
    <w:rsid w:val="00212EFE"/>
    <w:rsid w:val="00221C8D"/>
    <w:rsid w:val="00224E98"/>
    <w:rsid w:val="00230F3B"/>
    <w:rsid w:val="00231BB1"/>
    <w:rsid w:val="0024032E"/>
    <w:rsid w:val="002437D0"/>
    <w:rsid w:val="00243980"/>
    <w:rsid w:val="00243C90"/>
    <w:rsid w:val="00244155"/>
    <w:rsid w:val="0025334A"/>
    <w:rsid w:val="00254985"/>
    <w:rsid w:val="00255571"/>
    <w:rsid w:val="00257CCA"/>
    <w:rsid w:val="00260056"/>
    <w:rsid w:val="00260824"/>
    <w:rsid w:val="002610B6"/>
    <w:rsid w:val="00263CCC"/>
    <w:rsid w:val="002654D1"/>
    <w:rsid w:val="0027079A"/>
    <w:rsid w:val="00285848"/>
    <w:rsid w:val="002908B6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C1F4D"/>
    <w:rsid w:val="002D2DC8"/>
    <w:rsid w:val="002D5D52"/>
    <w:rsid w:val="002E3A85"/>
    <w:rsid w:val="002E5704"/>
    <w:rsid w:val="002E6D80"/>
    <w:rsid w:val="002F1817"/>
    <w:rsid w:val="002F2873"/>
    <w:rsid w:val="002F2AC7"/>
    <w:rsid w:val="002F2E5F"/>
    <w:rsid w:val="002F433A"/>
    <w:rsid w:val="002F4D2D"/>
    <w:rsid w:val="002F7E12"/>
    <w:rsid w:val="00305CBC"/>
    <w:rsid w:val="003076DA"/>
    <w:rsid w:val="00311FEC"/>
    <w:rsid w:val="00312CD8"/>
    <w:rsid w:val="003146BA"/>
    <w:rsid w:val="00320030"/>
    <w:rsid w:val="00326CF0"/>
    <w:rsid w:val="00327388"/>
    <w:rsid w:val="00327A4C"/>
    <w:rsid w:val="00327F55"/>
    <w:rsid w:val="003304D2"/>
    <w:rsid w:val="003327D7"/>
    <w:rsid w:val="00332F11"/>
    <w:rsid w:val="0033307F"/>
    <w:rsid w:val="00334A7D"/>
    <w:rsid w:val="00334C92"/>
    <w:rsid w:val="00342C65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55BA"/>
    <w:rsid w:val="0039738E"/>
    <w:rsid w:val="003A095C"/>
    <w:rsid w:val="003A386C"/>
    <w:rsid w:val="003A71AD"/>
    <w:rsid w:val="003B1207"/>
    <w:rsid w:val="003B3C8E"/>
    <w:rsid w:val="003B4CDC"/>
    <w:rsid w:val="003C06F7"/>
    <w:rsid w:val="003C1B44"/>
    <w:rsid w:val="003C73E5"/>
    <w:rsid w:val="003D4FC6"/>
    <w:rsid w:val="003E0E9B"/>
    <w:rsid w:val="003E5711"/>
    <w:rsid w:val="003F3876"/>
    <w:rsid w:val="003F6E16"/>
    <w:rsid w:val="00400075"/>
    <w:rsid w:val="004027E9"/>
    <w:rsid w:val="004030E5"/>
    <w:rsid w:val="004032E7"/>
    <w:rsid w:val="00406C8D"/>
    <w:rsid w:val="00407B1C"/>
    <w:rsid w:val="00411D9D"/>
    <w:rsid w:val="00412B26"/>
    <w:rsid w:val="004137EE"/>
    <w:rsid w:val="00420193"/>
    <w:rsid w:val="00423032"/>
    <w:rsid w:val="00425F7E"/>
    <w:rsid w:val="0043258B"/>
    <w:rsid w:val="00432988"/>
    <w:rsid w:val="00443338"/>
    <w:rsid w:val="00445B6E"/>
    <w:rsid w:val="00446A43"/>
    <w:rsid w:val="0045109E"/>
    <w:rsid w:val="00460D2E"/>
    <w:rsid w:val="00461C38"/>
    <w:rsid w:val="00465BA4"/>
    <w:rsid w:val="00465D3C"/>
    <w:rsid w:val="00470BBB"/>
    <w:rsid w:val="0048024A"/>
    <w:rsid w:val="00483F9E"/>
    <w:rsid w:val="00486CE0"/>
    <w:rsid w:val="00487989"/>
    <w:rsid w:val="0049449B"/>
    <w:rsid w:val="00497907"/>
    <w:rsid w:val="004A0520"/>
    <w:rsid w:val="004A270F"/>
    <w:rsid w:val="004A4907"/>
    <w:rsid w:val="004A7463"/>
    <w:rsid w:val="004A7DB4"/>
    <w:rsid w:val="004C049E"/>
    <w:rsid w:val="004C6F24"/>
    <w:rsid w:val="004D03DB"/>
    <w:rsid w:val="004D05C7"/>
    <w:rsid w:val="004D347D"/>
    <w:rsid w:val="004D62A0"/>
    <w:rsid w:val="004D63BF"/>
    <w:rsid w:val="004D641B"/>
    <w:rsid w:val="004E121A"/>
    <w:rsid w:val="004E3AE7"/>
    <w:rsid w:val="004F0DF5"/>
    <w:rsid w:val="004F37A0"/>
    <w:rsid w:val="004F5436"/>
    <w:rsid w:val="004F61D3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30F87"/>
    <w:rsid w:val="0053102B"/>
    <w:rsid w:val="00531053"/>
    <w:rsid w:val="00531EAF"/>
    <w:rsid w:val="00532D57"/>
    <w:rsid w:val="00533497"/>
    <w:rsid w:val="00534C1E"/>
    <w:rsid w:val="005356B9"/>
    <w:rsid w:val="00540DC9"/>
    <w:rsid w:val="00541FE8"/>
    <w:rsid w:val="005443D0"/>
    <w:rsid w:val="005461D6"/>
    <w:rsid w:val="00550622"/>
    <w:rsid w:val="00552017"/>
    <w:rsid w:val="005520F0"/>
    <w:rsid w:val="0055708F"/>
    <w:rsid w:val="005572D8"/>
    <w:rsid w:val="0055736A"/>
    <w:rsid w:val="00557F74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770D"/>
    <w:rsid w:val="0059486D"/>
    <w:rsid w:val="00594AC2"/>
    <w:rsid w:val="005A2A8D"/>
    <w:rsid w:val="005A30F6"/>
    <w:rsid w:val="005A3A97"/>
    <w:rsid w:val="005A7444"/>
    <w:rsid w:val="005C2B5C"/>
    <w:rsid w:val="005C2C5C"/>
    <w:rsid w:val="005C315B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62E2"/>
    <w:rsid w:val="0061203D"/>
    <w:rsid w:val="006153AC"/>
    <w:rsid w:val="0061563B"/>
    <w:rsid w:val="00620B04"/>
    <w:rsid w:val="00620FE9"/>
    <w:rsid w:val="00627164"/>
    <w:rsid w:val="0063212F"/>
    <w:rsid w:val="00632655"/>
    <w:rsid w:val="00633085"/>
    <w:rsid w:val="0063308C"/>
    <w:rsid w:val="006358DB"/>
    <w:rsid w:val="006425A5"/>
    <w:rsid w:val="006445A4"/>
    <w:rsid w:val="00650DE6"/>
    <w:rsid w:val="0065256C"/>
    <w:rsid w:val="00655906"/>
    <w:rsid w:val="00655F7A"/>
    <w:rsid w:val="00657B1F"/>
    <w:rsid w:val="00657CD0"/>
    <w:rsid w:val="00660944"/>
    <w:rsid w:val="00660EEE"/>
    <w:rsid w:val="00661540"/>
    <w:rsid w:val="00663B78"/>
    <w:rsid w:val="00665947"/>
    <w:rsid w:val="00665E9D"/>
    <w:rsid w:val="00666D27"/>
    <w:rsid w:val="00671FEC"/>
    <w:rsid w:val="00674642"/>
    <w:rsid w:val="006777D0"/>
    <w:rsid w:val="006840AB"/>
    <w:rsid w:val="00684951"/>
    <w:rsid w:val="00687C07"/>
    <w:rsid w:val="00694BC1"/>
    <w:rsid w:val="00695D33"/>
    <w:rsid w:val="00696822"/>
    <w:rsid w:val="0069712B"/>
    <w:rsid w:val="006A0C21"/>
    <w:rsid w:val="006A2F13"/>
    <w:rsid w:val="006A7101"/>
    <w:rsid w:val="006B2227"/>
    <w:rsid w:val="006B3FBD"/>
    <w:rsid w:val="006B44D4"/>
    <w:rsid w:val="006B4E77"/>
    <w:rsid w:val="006B4EDC"/>
    <w:rsid w:val="006B6EA9"/>
    <w:rsid w:val="006C3B03"/>
    <w:rsid w:val="006D03E6"/>
    <w:rsid w:val="006D04FB"/>
    <w:rsid w:val="006D1FEE"/>
    <w:rsid w:val="006D3926"/>
    <w:rsid w:val="006D7C27"/>
    <w:rsid w:val="006E1590"/>
    <w:rsid w:val="006E329C"/>
    <w:rsid w:val="006E5210"/>
    <w:rsid w:val="006E6301"/>
    <w:rsid w:val="006F75E6"/>
    <w:rsid w:val="007011D2"/>
    <w:rsid w:val="007055F3"/>
    <w:rsid w:val="0070577A"/>
    <w:rsid w:val="00706893"/>
    <w:rsid w:val="007068EE"/>
    <w:rsid w:val="00707406"/>
    <w:rsid w:val="007123C9"/>
    <w:rsid w:val="007134D5"/>
    <w:rsid w:val="00714AAE"/>
    <w:rsid w:val="00724606"/>
    <w:rsid w:val="007370F1"/>
    <w:rsid w:val="00745177"/>
    <w:rsid w:val="00751AA0"/>
    <w:rsid w:val="007530F6"/>
    <w:rsid w:val="007573B9"/>
    <w:rsid w:val="00760766"/>
    <w:rsid w:val="0076190E"/>
    <w:rsid w:val="00767E5D"/>
    <w:rsid w:val="00767F4D"/>
    <w:rsid w:val="007709A3"/>
    <w:rsid w:val="00772B53"/>
    <w:rsid w:val="007736BC"/>
    <w:rsid w:val="00776570"/>
    <w:rsid w:val="00785B79"/>
    <w:rsid w:val="00787AC3"/>
    <w:rsid w:val="0079083B"/>
    <w:rsid w:val="00797A04"/>
    <w:rsid w:val="007A27F9"/>
    <w:rsid w:val="007A3124"/>
    <w:rsid w:val="007B3769"/>
    <w:rsid w:val="007B594E"/>
    <w:rsid w:val="007B6F16"/>
    <w:rsid w:val="007C24CB"/>
    <w:rsid w:val="007C277F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45F5"/>
    <w:rsid w:val="008000D5"/>
    <w:rsid w:val="00802027"/>
    <w:rsid w:val="00803F8C"/>
    <w:rsid w:val="00805364"/>
    <w:rsid w:val="008054C1"/>
    <w:rsid w:val="008132AA"/>
    <w:rsid w:val="00816F3D"/>
    <w:rsid w:val="00820A37"/>
    <w:rsid w:val="00830D66"/>
    <w:rsid w:val="00831451"/>
    <w:rsid w:val="00831743"/>
    <w:rsid w:val="0083684D"/>
    <w:rsid w:val="00861124"/>
    <w:rsid w:val="008651B3"/>
    <w:rsid w:val="0087180F"/>
    <w:rsid w:val="00872D1F"/>
    <w:rsid w:val="00873499"/>
    <w:rsid w:val="00873E05"/>
    <w:rsid w:val="008757FA"/>
    <w:rsid w:val="00883602"/>
    <w:rsid w:val="0088396A"/>
    <w:rsid w:val="00885000"/>
    <w:rsid w:val="00887FE2"/>
    <w:rsid w:val="00891EEB"/>
    <w:rsid w:val="008957F9"/>
    <w:rsid w:val="008A7D6B"/>
    <w:rsid w:val="008B523A"/>
    <w:rsid w:val="008B5D30"/>
    <w:rsid w:val="008B771E"/>
    <w:rsid w:val="008C0206"/>
    <w:rsid w:val="008C16BA"/>
    <w:rsid w:val="008C38F6"/>
    <w:rsid w:val="008C4073"/>
    <w:rsid w:val="008C6AFF"/>
    <w:rsid w:val="008D0341"/>
    <w:rsid w:val="008D6305"/>
    <w:rsid w:val="008E108B"/>
    <w:rsid w:val="008E11C7"/>
    <w:rsid w:val="008E704C"/>
    <w:rsid w:val="008F1A4F"/>
    <w:rsid w:val="008F3612"/>
    <w:rsid w:val="008F3F81"/>
    <w:rsid w:val="008F56CF"/>
    <w:rsid w:val="008F65C5"/>
    <w:rsid w:val="009024B6"/>
    <w:rsid w:val="009102F4"/>
    <w:rsid w:val="009114AA"/>
    <w:rsid w:val="009122A6"/>
    <w:rsid w:val="00915607"/>
    <w:rsid w:val="00915B33"/>
    <w:rsid w:val="00920859"/>
    <w:rsid w:val="00923DA9"/>
    <w:rsid w:val="00924F61"/>
    <w:rsid w:val="009257D7"/>
    <w:rsid w:val="0092779D"/>
    <w:rsid w:val="009307BA"/>
    <w:rsid w:val="00931016"/>
    <w:rsid w:val="0093115E"/>
    <w:rsid w:val="0093372A"/>
    <w:rsid w:val="00937383"/>
    <w:rsid w:val="00942A42"/>
    <w:rsid w:val="009450A1"/>
    <w:rsid w:val="00951A72"/>
    <w:rsid w:val="00951F18"/>
    <w:rsid w:val="00955A80"/>
    <w:rsid w:val="0096024A"/>
    <w:rsid w:val="00960C5E"/>
    <w:rsid w:val="00971341"/>
    <w:rsid w:val="00972A61"/>
    <w:rsid w:val="00975D96"/>
    <w:rsid w:val="00977320"/>
    <w:rsid w:val="00981767"/>
    <w:rsid w:val="0098438C"/>
    <w:rsid w:val="00986B6A"/>
    <w:rsid w:val="00992B77"/>
    <w:rsid w:val="009938A5"/>
    <w:rsid w:val="00995824"/>
    <w:rsid w:val="009964F9"/>
    <w:rsid w:val="009A03A7"/>
    <w:rsid w:val="009A2FF2"/>
    <w:rsid w:val="009A42AB"/>
    <w:rsid w:val="009B1984"/>
    <w:rsid w:val="009B5B66"/>
    <w:rsid w:val="009C195A"/>
    <w:rsid w:val="009C45B5"/>
    <w:rsid w:val="009C57EB"/>
    <w:rsid w:val="009D0324"/>
    <w:rsid w:val="009D14A9"/>
    <w:rsid w:val="009D14C8"/>
    <w:rsid w:val="009D3B3C"/>
    <w:rsid w:val="009D5F7B"/>
    <w:rsid w:val="009E28C7"/>
    <w:rsid w:val="009E4A38"/>
    <w:rsid w:val="009E7424"/>
    <w:rsid w:val="009F4721"/>
    <w:rsid w:val="009F557D"/>
    <w:rsid w:val="009F6CF6"/>
    <w:rsid w:val="00A0555A"/>
    <w:rsid w:val="00A06D41"/>
    <w:rsid w:val="00A120FF"/>
    <w:rsid w:val="00A121A7"/>
    <w:rsid w:val="00A13939"/>
    <w:rsid w:val="00A16059"/>
    <w:rsid w:val="00A214C8"/>
    <w:rsid w:val="00A3348D"/>
    <w:rsid w:val="00A339F1"/>
    <w:rsid w:val="00A350A1"/>
    <w:rsid w:val="00A36D82"/>
    <w:rsid w:val="00A42D91"/>
    <w:rsid w:val="00A44BB3"/>
    <w:rsid w:val="00A451E2"/>
    <w:rsid w:val="00A46CC0"/>
    <w:rsid w:val="00A51AB4"/>
    <w:rsid w:val="00A54593"/>
    <w:rsid w:val="00A57FE3"/>
    <w:rsid w:val="00A725D9"/>
    <w:rsid w:val="00A72ECE"/>
    <w:rsid w:val="00A7449C"/>
    <w:rsid w:val="00A769B4"/>
    <w:rsid w:val="00A85F96"/>
    <w:rsid w:val="00A86F0D"/>
    <w:rsid w:val="00A939AD"/>
    <w:rsid w:val="00A93AA6"/>
    <w:rsid w:val="00A93E10"/>
    <w:rsid w:val="00A9425F"/>
    <w:rsid w:val="00A972EC"/>
    <w:rsid w:val="00AA3462"/>
    <w:rsid w:val="00AB47C4"/>
    <w:rsid w:val="00AB52F1"/>
    <w:rsid w:val="00AB7D7A"/>
    <w:rsid w:val="00AC0CD8"/>
    <w:rsid w:val="00AC23F5"/>
    <w:rsid w:val="00AC6EDF"/>
    <w:rsid w:val="00AD3D3D"/>
    <w:rsid w:val="00AD701E"/>
    <w:rsid w:val="00AE3CB8"/>
    <w:rsid w:val="00AF10EF"/>
    <w:rsid w:val="00AF3D55"/>
    <w:rsid w:val="00B00FA5"/>
    <w:rsid w:val="00B03799"/>
    <w:rsid w:val="00B056FB"/>
    <w:rsid w:val="00B06E2C"/>
    <w:rsid w:val="00B07F88"/>
    <w:rsid w:val="00B126DC"/>
    <w:rsid w:val="00B13BB3"/>
    <w:rsid w:val="00B163D4"/>
    <w:rsid w:val="00B17186"/>
    <w:rsid w:val="00B176F3"/>
    <w:rsid w:val="00B20B67"/>
    <w:rsid w:val="00B2330E"/>
    <w:rsid w:val="00B23411"/>
    <w:rsid w:val="00B23C24"/>
    <w:rsid w:val="00B24FE5"/>
    <w:rsid w:val="00B261C8"/>
    <w:rsid w:val="00B31807"/>
    <w:rsid w:val="00B31D44"/>
    <w:rsid w:val="00B42E0F"/>
    <w:rsid w:val="00B436A5"/>
    <w:rsid w:val="00B556C5"/>
    <w:rsid w:val="00B62857"/>
    <w:rsid w:val="00B6411E"/>
    <w:rsid w:val="00B65C9D"/>
    <w:rsid w:val="00B71827"/>
    <w:rsid w:val="00B74112"/>
    <w:rsid w:val="00B75039"/>
    <w:rsid w:val="00B75D6D"/>
    <w:rsid w:val="00B82F42"/>
    <w:rsid w:val="00B86771"/>
    <w:rsid w:val="00B9657D"/>
    <w:rsid w:val="00B96CA6"/>
    <w:rsid w:val="00BA0309"/>
    <w:rsid w:val="00BA389F"/>
    <w:rsid w:val="00BA5F4A"/>
    <w:rsid w:val="00BB0D69"/>
    <w:rsid w:val="00BB0FEF"/>
    <w:rsid w:val="00BB303D"/>
    <w:rsid w:val="00BB711D"/>
    <w:rsid w:val="00BC2CB9"/>
    <w:rsid w:val="00BC2D69"/>
    <w:rsid w:val="00BC7B00"/>
    <w:rsid w:val="00BD1072"/>
    <w:rsid w:val="00BD3CB6"/>
    <w:rsid w:val="00BD4CB9"/>
    <w:rsid w:val="00BE0A56"/>
    <w:rsid w:val="00BE2A86"/>
    <w:rsid w:val="00BE36DF"/>
    <w:rsid w:val="00BF0846"/>
    <w:rsid w:val="00BF377A"/>
    <w:rsid w:val="00C0018C"/>
    <w:rsid w:val="00C004AE"/>
    <w:rsid w:val="00C02F57"/>
    <w:rsid w:val="00C1495E"/>
    <w:rsid w:val="00C1730D"/>
    <w:rsid w:val="00C17D5E"/>
    <w:rsid w:val="00C23877"/>
    <w:rsid w:val="00C24482"/>
    <w:rsid w:val="00C377C3"/>
    <w:rsid w:val="00C37861"/>
    <w:rsid w:val="00C44A2B"/>
    <w:rsid w:val="00C51BF1"/>
    <w:rsid w:val="00C52450"/>
    <w:rsid w:val="00C53119"/>
    <w:rsid w:val="00C54510"/>
    <w:rsid w:val="00C65383"/>
    <w:rsid w:val="00C72289"/>
    <w:rsid w:val="00C74AE2"/>
    <w:rsid w:val="00C76A75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5AE0"/>
    <w:rsid w:val="00CA63FE"/>
    <w:rsid w:val="00CB35FA"/>
    <w:rsid w:val="00CB7FDC"/>
    <w:rsid w:val="00CD119D"/>
    <w:rsid w:val="00CD1C03"/>
    <w:rsid w:val="00CD2A07"/>
    <w:rsid w:val="00CD4921"/>
    <w:rsid w:val="00CE50FC"/>
    <w:rsid w:val="00CE58AB"/>
    <w:rsid w:val="00CE600C"/>
    <w:rsid w:val="00CE67B1"/>
    <w:rsid w:val="00CF1417"/>
    <w:rsid w:val="00D01665"/>
    <w:rsid w:val="00D04198"/>
    <w:rsid w:val="00D044FB"/>
    <w:rsid w:val="00D076DB"/>
    <w:rsid w:val="00D10FC4"/>
    <w:rsid w:val="00D17684"/>
    <w:rsid w:val="00D227FE"/>
    <w:rsid w:val="00D23B69"/>
    <w:rsid w:val="00D32435"/>
    <w:rsid w:val="00D35CE0"/>
    <w:rsid w:val="00D405D5"/>
    <w:rsid w:val="00D42D68"/>
    <w:rsid w:val="00D45A3B"/>
    <w:rsid w:val="00D467A9"/>
    <w:rsid w:val="00D573F6"/>
    <w:rsid w:val="00D64168"/>
    <w:rsid w:val="00D64AB8"/>
    <w:rsid w:val="00D666A0"/>
    <w:rsid w:val="00D66E74"/>
    <w:rsid w:val="00D67AC8"/>
    <w:rsid w:val="00D71256"/>
    <w:rsid w:val="00D80A09"/>
    <w:rsid w:val="00D80C70"/>
    <w:rsid w:val="00D829FB"/>
    <w:rsid w:val="00D856C9"/>
    <w:rsid w:val="00D90CED"/>
    <w:rsid w:val="00D93CF1"/>
    <w:rsid w:val="00D9420B"/>
    <w:rsid w:val="00D943D4"/>
    <w:rsid w:val="00D95A10"/>
    <w:rsid w:val="00DA0B41"/>
    <w:rsid w:val="00DA1C10"/>
    <w:rsid w:val="00DB486B"/>
    <w:rsid w:val="00DB4D2A"/>
    <w:rsid w:val="00DC2335"/>
    <w:rsid w:val="00DD32C1"/>
    <w:rsid w:val="00DE0FD6"/>
    <w:rsid w:val="00DE6784"/>
    <w:rsid w:val="00DF1143"/>
    <w:rsid w:val="00DF186F"/>
    <w:rsid w:val="00DF1C99"/>
    <w:rsid w:val="00DF3097"/>
    <w:rsid w:val="00DF42C6"/>
    <w:rsid w:val="00DF4D56"/>
    <w:rsid w:val="00DF7730"/>
    <w:rsid w:val="00E03049"/>
    <w:rsid w:val="00E04BD0"/>
    <w:rsid w:val="00E13BAD"/>
    <w:rsid w:val="00E22AA3"/>
    <w:rsid w:val="00E24166"/>
    <w:rsid w:val="00E26C45"/>
    <w:rsid w:val="00E271DB"/>
    <w:rsid w:val="00E30D3E"/>
    <w:rsid w:val="00E3296D"/>
    <w:rsid w:val="00E363F8"/>
    <w:rsid w:val="00E41945"/>
    <w:rsid w:val="00E463D3"/>
    <w:rsid w:val="00E47169"/>
    <w:rsid w:val="00E50E68"/>
    <w:rsid w:val="00E57256"/>
    <w:rsid w:val="00E57554"/>
    <w:rsid w:val="00E60CA1"/>
    <w:rsid w:val="00E62335"/>
    <w:rsid w:val="00E640A1"/>
    <w:rsid w:val="00E65468"/>
    <w:rsid w:val="00E72EC2"/>
    <w:rsid w:val="00E73103"/>
    <w:rsid w:val="00E75D9E"/>
    <w:rsid w:val="00E76F9F"/>
    <w:rsid w:val="00E801CC"/>
    <w:rsid w:val="00E8234A"/>
    <w:rsid w:val="00E879EE"/>
    <w:rsid w:val="00E87A72"/>
    <w:rsid w:val="00E92C65"/>
    <w:rsid w:val="00E934B8"/>
    <w:rsid w:val="00E94DF7"/>
    <w:rsid w:val="00E96197"/>
    <w:rsid w:val="00EA2255"/>
    <w:rsid w:val="00EA35E0"/>
    <w:rsid w:val="00EB032E"/>
    <w:rsid w:val="00EB0D65"/>
    <w:rsid w:val="00EB18B8"/>
    <w:rsid w:val="00EB2655"/>
    <w:rsid w:val="00EB3C4A"/>
    <w:rsid w:val="00EB3E16"/>
    <w:rsid w:val="00EC293B"/>
    <w:rsid w:val="00EC348D"/>
    <w:rsid w:val="00EC418D"/>
    <w:rsid w:val="00ED0B77"/>
    <w:rsid w:val="00EE4530"/>
    <w:rsid w:val="00EE4CDD"/>
    <w:rsid w:val="00EE5102"/>
    <w:rsid w:val="00EE51B6"/>
    <w:rsid w:val="00EF06AA"/>
    <w:rsid w:val="00EF1857"/>
    <w:rsid w:val="00EF4650"/>
    <w:rsid w:val="00EF5E81"/>
    <w:rsid w:val="00EF7A60"/>
    <w:rsid w:val="00F01477"/>
    <w:rsid w:val="00F0663E"/>
    <w:rsid w:val="00F0743A"/>
    <w:rsid w:val="00F07C02"/>
    <w:rsid w:val="00F12594"/>
    <w:rsid w:val="00F17587"/>
    <w:rsid w:val="00F17A44"/>
    <w:rsid w:val="00F26363"/>
    <w:rsid w:val="00F43021"/>
    <w:rsid w:val="00F50589"/>
    <w:rsid w:val="00F52EA9"/>
    <w:rsid w:val="00F538F9"/>
    <w:rsid w:val="00F56E66"/>
    <w:rsid w:val="00F61832"/>
    <w:rsid w:val="00F659E4"/>
    <w:rsid w:val="00F66AF5"/>
    <w:rsid w:val="00F73214"/>
    <w:rsid w:val="00F77595"/>
    <w:rsid w:val="00F77B70"/>
    <w:rsid w:val="00F81BCE"/>
    <w:rsid w:val="00F82F98"/>
    <w:rsid w:val="00F860A9"/>
    <w:rsid w:val="00F86B74"/>
    <w:rsid w:val="00FA10F8"/>
    <w:rsid w:val="00FA4627"/>
    <w:rsid w:val="00FA510D"/>
    <w:rsid w:val="00FB1F0D"/>
    <w:rsid w:val="00FB5447"/>
    <w:rsid w:val="00FB5AA9"/>
    <w:rsid w:val="00FC08C5"/>
    <w:rsid w:val="00FC3660"/>
    <w:rsid w:val="00FC4C2A"/>
    <w:rsid w:val="00FD11DE"/>
    <w:rsid w:val="00FD3FEF"/>
    <w:rsid w:val="00FD56FF"/>
    <w:rsid w:val="00FD6F2E"/>
    <w:rsid w:val="00FE0434"/>
    <w:rsid w:val="00FE1B08"/>
    <w:rsid w:val="00FE2692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paragraph" w:styleId="Textbubliny">
    <w:name w:val="Balloon Text"/>
    <w:basedOn w:val="Normln"/>
    <w:link w:val="TextbublinyChar"/>
    <w:uiPriority w:val="99"/>
    <w:semiHidden/>
    <w:unhideWhenUsed/>
    <w:rsid w:val="003327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7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022DF-02C2-4151-B157-4DC719C26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716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10</cp:revision>
  <cp:lastPrinted>2021-10-15T08:53:00Z</cp:lastPrinted>
  <dcterms:created xsi:type="dcterms:W3CDTF">2025-11-24T13:05:00Z</dcterms:created>
  <dcterms:modified xsi:type="dcterms:W3CDTF">2026-03-31T06:36:00Z</dcterms:modified>
</cp:coreProperties>
</file>